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9BB2" w14:textId="77777777" w:rsidR="0022631D" w:rsidRPr="00894773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C14AF9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lang w:val="af-ZA" w:eastAsia="ru-RU"/>
        </w:rPr>
      </w:pPr>
      <w:r w:rsidRPr="00C14AF9">
        <w:rPr>
          <w:rFonts w:ascii="GHEA Grapalat" w:eastAsia="Times New Roman" w:hAnsi="GHEA Grapalat" w:cs="Sylfaen"/>
          <w:b/>
          <w:lang w:val="af-ZA" w:eastAsia="ru-RU"/>
        </w:rPr>
        <w:t>ՀԱՅՏԱՐԱՐՈՒԹՅՈՒՆ</w:t>
      </w:r>
    </w:p>
    <w:p w14:paraId="1CCD37CD" w14:textId="252A437A" w:rsidR="0022631D" w:rsidRPr="00C14AF9" w:rsidRDefault="0022631D" w:rsidP="003A347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lang w:val="af-ZA" w:eastAsia="ru-RU"/>
        </w:rPr>
      </w:pPr>
      <w:r w:rsidRPr="00C14AF9">
        <w:rPr>
          <w:rFonts w:ascii="GHEA Grapalat" w:eastAsia="Times New Roman" w:hAnsi="GHEA Grapalat" w:cs="Sylfaen"/>
          <w:b/>
          <w:lang w:val="af-ZA" w:eastAsia="ru-RU"/>
        </w:rPr>
        <w:t>կնքված պայմանագրի մասին</w:t>
      </w:r>
    </w:p>
    <w:p w14:paraId="6D610C87" w14:textId="47001C24" w:rsidR="0022631D" w:rsidRPr="00894773" w:rsidRDefault="003A347C" w:rsidP="00C14AF9">
      <w:pPr>
        <w:spacing w:before="0" w:after="0"/>
        <w:ind w:left="-426" w:firstLine="568"/>
        <w:jc w:val="both"/>
        <w:rPr>
          <w:rFonts w:ascii="GHEA Grapalat" w:hAnsi="GHEA Grapalat"/>
          <w:lang w:val="hy-AM"/>
        </w:rPr>
      </w:pPr>
      <w:r w:rsidRPr="00894773">
        <w:rPr>
          <w:rFonts w:ascii="GHEA Grapalat" w:hAnsi="GHEA Grapalat"/>
          <w:sz w:val="20"/>
          <w:szCs w:val="20"/>
          <w:lang w:val="hy-AM"/>
        </w:rPr>
        <w:t>«Վանաձոր  համայնքի թիվ 30 մանկապարտեզ» ՀՈԱԿ-ը</w:t>
      </w:r>
      <w:r w:rsidR="0022631D" w:rsidRPr="00894773">
        <w:rPr>
          <w:rFonts w:ascii="GHEA Grapalat" w:hAnsi="GHEA Grapalat"/>
          <w:sz w:val="20"/>
          <w:szCs w:val="20"/>
          <w:lang w:val="hy-AM"/>
        </w:rPr>
        <w:t xml:space="preserve">, որը գտնվում է </w:t>
      </w:r>
      <w:r w:rsidRPr="00894773">
        <w:rPr>
          <w:rFonts w:ascii="GHEA Grapalat" w:hAnsi="GHEA Grapalat"/>
          <w:sz w:val="20"/>
          <w:szCs w:val="20"/>
          <w:lang w:val="hy-AM"/>
        </w:rPr>
        <w:t xml:space="preserve">ՀՀ Լոռու մարզ ք.Վանաձոր, ՈՒսանողական 91  </w:t>
      </w:r>
      <w:r w:rsidR="0022631D" w:rsidRPr="00894773">
        <w:rPr>
          <w:rFonts w:ascii="GHEA Grapalat" w:hAnsi="GHEA Grapalat"/>
          <w:sz w:val="20"/>
          <w:szCs w:val="20"/>
          <w:lang w:val="hy-AM"/>
        </w:rPr>
        <w:t xml:space="preserve">հասցեում, ստորև ներկայացնում է իր  կարիքների համար </w:t>
      </w:r>
      <w:r w:rsidRPr="00894773">
        <w:rPr>
          <w:rFonts w:ascii="GHEA Grapalat" w:hAnsi="GHEA Grapalat"/>
          <w:sz w:val="20"/>
          <w:szCs w:val="20"/>
          <w:lang w:val="hy-AM"/>
        </w:rPr>
        <w:t xml:space="preserve">սննդամթերքի </w:t>
      </w:r>
      <w:r w:rsidR="0022631D" w:rsidRPr="00894773">
        <w:rPr>
          <w:rFonts w:ascii="GHEA Grapalat" w:hAnsi="GHEA Grapalat"/>
          <w:sz w:val="20"/>
          <w:szCs w:val="20"/>
          <w:lang w:val="hy-AM"/>
        </w:rPr>
        <w:t xml:space="preserve">ձեռքբերման նպատակով կազմակերպված </w:t>
      </w:r>
      <w:bookmarkStart w:id="0" w:name="_Hlk162086282"/>
      <w:r w:rsidRPr="00894773">
        <w:rPr>
          <w:rFonts w:ascii="GHEA Grapalat" w:hAnsi="GHEA Grapalat"/>
          <w:sz w:val="20"/>
          <w:szCs w:val="20"/>
          <w:lang w:val="hy-AM"/>
        </w:rPr>
        <w:t>«ՎՀ-ԹԻՎ30-ԳՀԱՊՁԲ-02/24»</w:t>
      </w:r>
      <w:bookmarkEnd w:id="0"/>
      <w:r w:rsidRPr="00894773">
        <w:rPr>
          <w:rFonts w:ascii="GHEA Grapalat" w:hAnsi="GHEA Grapalat"/>
          <w:sz w:val="20"/>
          <w:szCs w:val="20"/>
          <w:lang w:val="hy-AM"/>
        </w:rPr>
        <w:t xml:space="preserve"> </w:t>
      </w:r>
      <w:r w:rsidR="0022631D" w:rsidRPr="00894773">
        <w:rPr>
          <w:rFonts w:ascii="GHEA Grapalat" w:hAnsi="GHEA Grapalat"/>
          <w:sz w:val="20"/>
          <w:szCs w:val="20"/>
          <w:lang w:val="hy-AM"/>
        </w:rPr>
        <w:t>ծածկագրով գնման ընթացակարգի արդյունքում</w:t>
      </w:r>
      <w:r w:rsidR="006F2779" w:rsidRPr="00894773">
        <w:rPr>
          <w:rFonts w:ascii="GHEA Grapalat" w:hAnsi="GHEA Grapalat"/>
          <w:sz w:val="20"/>
          <w:szCs w:val="20"/>
          <w:lang w:val="hy-AM"/>
        </w:rPr>
        <w:t xml:space="preserve"> </w:t>
      </w:r>
      <w:r w:rsidR="0022631D" w:rsidRPr="00894773">
        <w:rPr>
          <w:rFonts w:ascii="GHEA Grapalat" w:hAnsi="GHEA Grapalat"/>
          <w:sz w:val="20"/>
          <w:szCs w:val="20"/>
          <w:lang w:val="hy-AM"/>
        </w:rPr>
        <w:t>կնքված պայմանագրի մասին տեղեկատվությունը</w:t>
      </w:r>
      <w:r w:rsidR="0022631D" w:rsidRPr="00894773">
        <w:rPr>
          <w:rFonts w:ascii="GHEA Grapalat" w:hAnsi="GHEA Grapalat"/>
          <w:lang w:val="hy-AM"/>
        </w:rPr>
        <w:t>`</w:t>
      </w:r>
    </w:p>
    <w:p w14:paraId="6A447481" w14:textId="77777777" w:rsidR="00041307" w:rsidRPr="00894773" w:rsidRDefault="00041307" w:rsidP="003A347C">
      <w:pPr>
        <w:spacing w:before="0" w:after="0"/>
        <w:ind w:left="0" w:firstLine="709"/>
        <w:jc w:val="both"/>
        <w:rPr>
          <w:rFonts w:ascii="GHEA Grapalat" w:hAnsi="GHEA Grapalat"/>
          <w:lang w:val="hy-AM"/>
        </w:rPr>
      </w:pPr>
    </w:p>
    <w:tbl>
      <w:tblPr>
        <w:tblW w:w="1100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26"/>
        <w:gridCol w:w="571"/>
        <w:gridCol w:w="96"/>
        <w:gridCol w:w="709"/>
        <w:gridCol w:w="36"/>
        <w:gridCol w:w="29"/>
        <w:gridCol w:w="290"/>
        <w:gridCol w:w="495"/>
        <w:gridCol w:w="480"/>
        <w:gridCol w:w="371"/>
        <w:gridCol w:w="11"/>
        <w:gridCol w:w="413"/>
        <w:gridCol w:w="25"/>
        <w:gridCol w:w="24"/>
        <w:gridCol w:w="519"/>
        <w:gridCol w:w="1158"/>
        <w:gridCol w:w="729"/>
        <w:gridCol w:w="36"/>
        <w:gridCol w:w="227"/>
        <w:gridCol w:w="282"/>
        <w:gridCol w:w="732"/>
        <w:gridCol w:w="39"/>
        <w:gridCol w:w="482"/>
        <w:gridCol w:w="154"/>
        <w:gridCol w:w="295"/>
        <w:gridCol w:w="160"/>
        <w:gridCol w:w="1825"/>
      </w:tblGrid>
      <w:tr w:rsidR="0022631D" w:rsidRPr="00894773" w14:paraId="3BCB0F4A" w14:textId="77777777" w:rsidTr="00A72033">
        <w:trPr>
          <w:trHeight w:val="146"/>
        </w:trPr>
        <w:tc>
          <w:tcPr>
            <w:tcW w:w="488" w:type="dxa"/>
            <w:shd w:val="clear" w:color="auto" w:fill="auto"/>
            <w:vAlign w:val="center"/>
          </w:tcPr>
          <w:p w14:paraId="5FD69F2F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14" w:type="dxa"/>
            <w:gridSpan w:val="27"/>
            <w:shd w:val="clear" w:color="auto" w:fill="auto"/>
            <w:vAlign w:val="center"/>
          </w:tcPr>
          <w:p w14:paraId="47A5B985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894773" w14:paraId="796D388F" w14:textId="77777777" w:rsidTr="00A72033">
        <w:trPr>
          <w:trHeight w:val="11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781659E7" w14:textId="0F13217F" w:rsidR="0022631D" w:rsidRPr="0089477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89477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073E87" w14:textId="37128837" w:rsidR="0022631D" w:rsidRPr="00894773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59F68B85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50" w:type="dxa"/>
            <w:gridSpan w:val="6"/>
            <w:shd w:val="clear" w:color="auto" w:fill="auto"/>
            <w:vAlign w:val="center"/>
          </w:tcPr>
          <w:p w14:paraId="62535C49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27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89477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434" w:type="dxa"/>
            <w:gridSpan w:val="4"/>
            <w:vMerge w:val="restart"/>
            <w:shd w:val="clear" w:color="auto" w:fill="auto"/>
            <w:vAlign w:val="center"/>
          </w:tcPr>
          <w:p w14:paraId="5D289872" w14:textId="77777777" w:rsidR="0022631D" w:rsidRPr="0089477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894773" w14:paraId="02BE1D52" w14:textId="77777777" w:rsidTr="00A72033">
        <w:trPr>
          <w:trHeight w:val="175"/>
        </w:trPr>
        <w:tc>
          <w:tcPr>
            <w:tcW w:w="488" w:type="dxa"/>
            <w:vMerge/>
            <w:shd w:val="clear" w:color="auto" w:fill="auto"/>
            <w:vAlign w:val="center"/>
          </w:tcPr>
          <w:p w14:paraId="6E1FBC69" w14:textId="77777777" w:rsidR="0022631D" w:rsidRPr="0089477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6C06A7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894773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50" w:type="dxa"/>
            <w:gridSpan w:val="6"/>
            <w:shd w:val="clear" w:color="auto" w:fill="auto"/>
            <w:vAlign w:val="center"/>
          </w:tcPr>
          <w:p w14:paraId="01CC38D9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527" w:type="dxa"/>
            <w:gridSpan w:val="7"/>
            <w:vMerge/>
            <w:shd w:val="clear" w:color="auto" w:fill="auto"/>
          </w:tcPr>
          <w:p w14:paraId="12AD9841" w14:textId="77777777" w:rsidR="0022631D" w:rsidRPr="0089477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4" w:type="dxa"/>
            <w:gridSpan w:val="4"/>
            <w:vMerge/>
            <w:shd w:val="clear" w:color="auto" w:fill="auto"/>
          </w:tcPr>
          <w:p w14:paraId="28B6AAAB" w14:textId="77777777" w:rsidR="0022631D" w:rsidRPr="0089477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894773" w14:paraId="688F77C8" w14:textId="77777777" w:rsidTr="00A72033">
        <w:trPr>
          <w:trHeight w:val="275"/>
        </w:trPr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89477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89477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89477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2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89477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89477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1307" w:rsidRPr="00894773" w14:paraId="6CB0AC86" w14:textId="77777777" w:rsidTr="00A72033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62F33415" w14:textId="47130136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EDE98B5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Բանան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021EE57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14AF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կգ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B62EC2A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B147277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9CD7016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150 000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8503DFA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150 000</w:t>
            </w:r>
          </w:p>
        </w:tc>
        <w:tc>
          <w:tcPr>
            <w:tcW w:w="2527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3593A" w14:textId="37CA4B95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Դեղնականաչավուն /ոչխակ, ոչ շատ հասուն/ պտղաբանական II խմբի (15-ից-17 սմ ոչ պակաս), թարմ, առանց սև հետքերի, մաքուր, առանց մեխանիկական վնասվածքների և հիվանդությունների, ԳՕՍՏՌ 51603-2000։ Անվտանգությունը՝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 Մատակարարումն իրականացվում է առնվազն շաբաթական մեկ անգամ: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  <w:tc>
          <w:tcPr>
            <w:tcW w:w="24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2B32D" w14:textId="5FF53F4E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Դեղնականաչավուն /ոչխակ, ոչ շատ հասուն/ պտղաբանական II խմբի (15-ից-17 սմ ոչ պակաս), թարմ, առանց սև հետքերի, մաքուր, առանց մեխանիկական վնասվածքների և հիվանդությունների, ԳՕՍՏՌ 51603-2000։ Անվտանգությունը՝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 Մատակարարումն իրականացվում է առնվազն շաբաթական մեկ անգամ: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</w:tr>
      <w:tr w:rsidR="00041307" w:rsidRPr="00894773" w14:paraId="27D8D935" w14:textId="77777777" w:rsidTr="00A72033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3F226011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1C953F02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Բազուկ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2F1D3C8C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կգ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2D0AF2A2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220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3A78352B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220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951BDED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61 600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096660B6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61 600</w:t>
            </w:r>
          </w:p>
        </w:tc>
        <w:tc>
          <w:tcPr>
            <w:tcW w:w="2527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BB83B" w14:textId="66C26001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</w:t>
            </w: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Արմատապտուղների չափսերը (ամենամեծ լայնակի տրամագծով) 10-14սմ: Թույլատրվում է շեղումներ նշված չափսերից և մեխանիկական վնասվածքներով 3 մմ ավել խորությամբ` ընդհանուր քանակի 5%-ից ոչ ավելի: Արմատապտուղներին կպած հողի քանակությունը ոչ ավելքան ընդհանուր քանակի 1%: ԳՕՍՏ 1722-85Անվտանգությունը՝ ըստ ՀՀ կառավարության 2006թ. դեկտեմբերի 21-ի N 1913-Նորոշմամբ հաստատված «Թարմ պտուղ-բանջարեղենի տեխնիկական կանոնակարգի» և «Սննդամթերքի անվտանգության մասին» ՀՀ օրենքի 9-րդ հոդվածի:</w:t>
            </w: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Մատակարարումն իրականացվում է առնվազն շաբաթական մեկ անգամ: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  <w:tc>
          <w:tcPr>
            <w:tcW w:w="24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7AB70" w14:textId="5E8A8DC4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</w:t>
            </w: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Արմատապտուղների չափսերը (ամենամեծ լայնակի տրամագծով) 10-14սմ: Թույլատրվում է շեղումներ նշված չափսերից և մեխանիկական վնասվածքներով 3 մմ ավել խորությամբ` ընդհանուր քանակի 5%-ից ոչ ավելի: Արմատապտուղներին կպած հողի քանակությունը ոչ ավելքան ընդհանուր քանակի 1%: ԳՕՍՏ 1722-85Անվտանգությունը՝ ըստ ՀՀ կառավարության 2006թ. դեկտեմբերի 21-ի N 1913-Նորոշմամբ հաստատված «Թարմ պտուղ-բանջարեղենի տեխնիկական կանոնակարգի» և «Սննդամթերքի անվտանգության մասին» ՀՀ օրենքի 9-րդ հոդվածի:</w:t>
            </w: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Մատակարարումն իրականացվում է առնվազն շաբաթական մեկ անգամ: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</w:tr>
      <w:tr w:rsidR="00041307" w:rsidRPr="00894773" w14:paraId="5DAC4105" w14:textId="77777777" w:rsidTr="00A72033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B49A1" w14:textId="24CC31C9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04926E" w14:textId="249EEEBE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Լոբի հատիկավոր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28A36" w14:textId="0FA88F05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կգ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2D0406" w14:textId="180AEF7F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50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001BD1" w14:textId="309C88B7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50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37FF42" w14:textId="4FF0274E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57 500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87B1F" w14:textId="3798E522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57 500</w:t>
            </w:r>
          </w:p>
        </w:tc>
        <w:tc>
          <w:tcPr>
            <w:tcW w:w="2527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7F65A" w14:textId="49E9EE24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 xml:space="preserve">Լոբի հատիկավոր, խոշոր /փաթեթավորումը՝ առնվազն 5կգ/; Լոբի գունավոր, միագույն, գունավոր ցայտուն, մաքուր, չոր` խոնավությունը 15 %-ից ոչ ավելի կամ միջին չորությամբ` (15,1-18,0) </w:t>
            </w: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lastRenderedPageBreak/>
              <w:t>%:Պիտանելիության մնացորդային ժամկետը ոչ պակաս 50 %: Փաթեթավորումը՝ թղթե տոպրակով կամ սննդի համար նախատեսված պոլիէթիլենային թաղանթով՝ համապատասխան մակնշումով: Անվտանգությունը, մակնշումը և փաթեթավորումը՝ սննդամթերքը պետք է ենթարկված լինի համապատասխանության գնահատման՝ համաձայն Մաքսային միության հանձնաժողովի 2011 թվականի դեկտեմբերի 9-ի թիվ 880 որոշմամբ հաստատված  «Սննդամթերքի անվտանգության մասին» (ՄՄՏԿ 021/2011), Մաքսային միության հանձնաժողովի 2011 թվականի դեկտեմբերի 9-ի թիվ 881 որոշմամբ հաստատված «Սննդամթերքի մակնշման մասին» (ՄՄՏԿ 022/2011), Մաքսային միության հանձնաժողովի 2011 թվականի օգոստոսի 16-ի թիվ 769 որոշմամբ հաստատված «Փաթեթվածքի անվտանգության մասին» (ՄՄՏԿ 005/2011) Մաքսային միության տեխնիկական կանոնակարգերի, «Սննդամթերքի անվտանգության մասին» ՀՀ օրենքի 9-րդ հոդվածի և մակնշված լինի Եվրասիական տնտեսական միության տարածքում շրջանառության միասնական նշանով: Մատակարարումն իրականացվում է առնվազն շաբաթական մեկ անգամ: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  <w:tc>
          <w:tcPr>
            <w:tcW w:w="24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2CD57" w14:textId="046D90C4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lastRenderedPageBreak/>
              <w:t xml:space="preserve">Լոբի հատիկավոր, խոշոր /փաթեթավորումը՝ առնվազն 5կգ/; Լոբի գունավոր, միագույն, գունավոր ցայտուն, մաքուր, չոր` խոնավությունը 15 %-ից ոչ ավելի կամ միջին </w:t>
            </w: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lastRenderedPageBreak/>
              <w:t>չորությամբ` (15,1-18,0) %:Պիտանելիության մնացորդային ժամկետը ոչ պակաս 50 %: Փաթեթավորումը՝ թղթե տոպրակով կամ սննդի համար նախատեսված պոլիէթիլենային թաղանթով՝ համապատասխան մակնշումով: Անվտանգությունը, մակնշումը և փաթեթավորումը՝ սննդամթերքը պետք է ենթարկված լինի համապատասխանության գնահատման՝ համաձայն Մաքսային միության հանձնաժողովի 2011 թվականի դեկտեմբերի 9-ի թիվ 880 որոշմամբ հաստատված  «Սննդամթերքի անվտանգության մասին» (ՄՄՏԿ 021/2011), Մաքսային միության հանձնաժողովի 2011 թվականի դեկտեմբերի 9-ի թիվ 881 որոշմամբ հաստատված «Սննդամթերքի մակնշման մասին» (ՄՄՏԿ 022/2011), Մաքսային միության հանձնաժողովի 2011 թվականի օգոստոսի 16-ի թիվ 769 որոշմամբ հաստատված «Փաթեթվածքի անվտանգության մասին» (ՄՄՏԿ 005/2011) Մաքսային միության տեխնիկական կանոնակարգերի, «Սննդամթերքի անվտանգության մասին» ՀՀ օրենքի 9-րդ հոդվածի և մակնշված լինի Եվրասիական տնտեսական միության տարածքում շրջանառության միասնական նշանով: Մատակարարումն իրականացվում է առնվազն շաբաթական մեկ անգամ: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</w:tr>
      <w:tr w:rsidR="00041307" w:rsidRPr="00894773" w14:paraId="056E52B4" w14:textId="77777777" w:rsidTr="00A72033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691A4" w14:textId="489EBC0B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/>
                <w:lang w:val="hy-AM"/>
              </w:rPr>
              <w:lastRenderedPageBreak/>
              <w:t>4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4E0CA1" w14:textId="0039BFA7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Կարտոֆիլ /4-րդ եռամսյակ/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476457" w14:textId="50836338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կգ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E12E02" w14:textId="769288EA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1600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EB262" w14:textId="0035A302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1600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FE2128" w14:textId="4B20BF11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352 000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4AE748" w14:textId="7F9B19F9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352 000</w:t>
            </w:r>
          </w:p>
        </w:tc>
        <w:tc>
          <w:tcPr>
            <w:tcW w:w="2527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7706D" w14:textId="2E61A482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I տեսակի, ուշահաս, չցրտահարված, առանց վնասվածքների, 10-14 սմ, 5%, երկարացված 9,5սմ, 5 %, կլոր ձվաձև (10-ից 14) սմ 20%, երկարացված (10-ից 11,5սմ) սմ 20%, կլոր ձվաձև (11-ից 12սմ) 55%, երկարացված (11-ից 11,5) սմ 55%, կլոր ձվաձև (12-ից 13) սմ 20%, երկարացված (12-ից 12,5) սմ 20%: Տեսականու մաքրությունը` 90 %-ից ոչ պակաս: Պալարները պետք է լինեն տվյալ բուսաբանական տարատեսակի համար սովորական արտաքին տեսքով, ամբողջական, պինդ, գործնականորեն մաքուր։ Չի թույլատատրվում արտաքին տեսքի, որակի, փաթեթավորված ապրանքի պահպանվածության և ապրանքային տեսքի վրա ազդող ներքոհիշյալ արտաքին և ներքին թերությունների առկայություն (ՀՍՏ 354-2013):Անվտանգությունը՝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հոդվածի:Հունիս-օգոստոս ամիսներին պետք է մատակարարվեն վաղահաս տեսակները՝ տրամագիծը առնվազն 4-6սմ: Մատակարարումն իրականացվում է առնվազն շաբաթական մեկ անգամ: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  <w:tc>
          <w:tcPr>
            <w:tcW w:w="24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0D313" w14:textId="7A576CA4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I տեսակի, ուշահաս, չցրտահարված, առանց վնասվածքների, 10-14 սմ, 5%, երկարացված 9,5սմ, 5 %, կլոր ձվաձև (10-ից 14) սմ 20%, երկարացված (10-ից 11,5սմ) սմ 20%, կլոր ձվաձև (11-ից 12սմ) 55%, երկարացված (11-ից 11,5) սմ 55%, կլոր ձվաձև (12-ից 13) սմ 20%, երկարացված (12-ից 12,5) սմ 20%: Տեսականու մաքրությունը` 90 %-ից ոչ պակաս: Պալարները պետք է լինեն տվյալ բուսաբանական տարատեսակի համար սովորական արտաքին տեսքով, ամբողջական, պինդ, գործնականորեն մաքուր։ Չի թույլատատրվում արտաքին տեսքի, որակի, փաթեթավորված ապրանքի պահպանվածության և ապրանքային տեսքի վրա ազդող ներքոհիշյալ արտաքին և ներքին թերությունների առկայություն (ՀՍՏ 354-2013):Անվտանգությունը՝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հոդվածի:Հունիս-օգոստոս ամիսներին պետք է մատակարարվեն վաղահաս տեսակները՝ տրամագիծը առնվազն 4-6սմ: Մատակարարումն իրականացվում է առնվազն շաբաթական մեկ անգամ: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</w:tr>
      <w:tr w:rsidR="00041307" w:rsidRPr="00894773" w14:paraId="6F1E27DC" w14:textId="77777777" w:rsidTr="00A72033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5691F7" w14:textId="0CA0CB8A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AB92E" w14:textId="427A07DD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Թխվածքաբլիթ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0EC459" w14:textId="5B824238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կգ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8F4B60" w14:textId="6E9B7889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2</w:t>
            </w: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2</w:t>
            </w: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4B4876" w14:textId="24BB44FE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2</w:t>
            </w: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2</w:t>
            </w:r>
            <w:r w:rsidRPr="00C14AF9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27C59C" w14:textId="424EBFF3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264 000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D4DD7E" w14:textId="7C405060" w:rsidR="00041307" w:rsidRPr="00C14AF9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14A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264 000</w:t>
            </w:r>
          </w:p>
        </w:tc>
        <w:tc>
          <w:tcPr>
            <w:tcW w:w="2527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2134C" w14:textId="72F0E95D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 xml:space="preserve">«Գրանդ Քենդի» տեսակի կամ «Ռոշեն» առնվազն 8 և ոչ ավել 12 գրամից: Խոնավությունը` 3%-ից մինչև 10%, շաքարի զանգվածային պարունակությունը` 20%-ից մինչև 27%, յուղայնությունը` 3%-ից մինչև 30%: Ստվարաթղթե տուփերով, համապատասխան մակնշումով, ԳՕՍՏ 24901-2014:  Անվտանգությունը, մակնշումը և փաթեթավորումը՝ սննդամթերքը պետք է ենթարկված լինի համապատասխանության գնահատման՝ համաձայն Մաքսային միության հանձնաժողովի 2011 թվականի դեկտեմբերի 9-ի թիվ 880 որոշմամբ հաստատված  «Սննդամթերքի անվտանգության մասին» (ՄՄՏԿ 021/2011), Մաքսային միության հանձնաժողովի 2011 թվականի դեկտեմբերի 9-ի թիվ 881 որոշմամբ հաստատված «Սննդամթերքի մակնշման մասին» (ՄՄՏԿ 022/2011),Մաքսային միության հանձնաժողովի 2011 թվականի </w:t>
            </w: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lastRenderedPageBreak/>
              <w:t>օգոստոսի 16-ի թիվ 769 որոշմամբ հաստատված «Փաթեթվածքի անվտանգության մասին» (ՄՄՏԿ 005/2011) Մաքսային միության տեխնիկական կանոնակարգերի, «Սննդամթերքի անվտանգության մասին» ՀՀ օրենքի 9-րդ հոդվածի և մակնշված լինի Եվրասիական տնտեսական միության տարածքում շրջանառության միասնական նշանով: Մակնշումը՝ ընթեռնելի: Մատակարարումը պետք է իրականացվի տվյալ սննդամթերքի տեղափոխման համար նախատեսված տրանսպորտային միջոցներով, որոնք, համաձայն ՀՀ ԳՆ սննդամթերքի անվտանգության պետական ծառայության պետի 2017 թվականի «Սննդամթերք տեղափոխող փոխադրամիջոցների համար սանիտարական անձնագրի տրամադրման կարգը և սանիտարական անձնագրի օրինակելի ձևը հաստատելու մասին» թիվ 85-Ն հրամանով հաստատված ժամանակացույցի, պետք է ունենան սանիտարական անձնագրեր: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  <w:tc>
          <w:tcPr>
            <w:tcW w:w="24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B335D" w14:textId="06EFCDB0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lastRenderedPageBreak/>
              <w:t xml:space="preserve">«Գրանդ Քենդի» տեսակի կամ «Ռոշեն» առնվազն 8 և ոչ ավել 12 գրամից: Խոնավությունը` 3%-ից մինչև 10%, շաքարի զանգվածային պարունակությունը` 20%-ից մինչև 27%, յուղայնությունը` 3%-ից մինչև 30%: Ստվարաթղթե տուփերով, համապատասխան մակնշումով, ԳՕՍՏ 24901-2014:  Անվտանգությունը, մակնշումը և փաթեթավորումը՝ սննդամթերքը պետք է ենթարկված լինի համապատասխանության գնահատման՝ համաձայն Մաքսային միության հանձնաժողովի 2011 թվականի դեկտեմբերի 9-ի թիվ 880 որոշմամբ հաստատված  «Սննդամթերքի անվտանգության մասին» (ՄՄՏԿ 021/2011), Մաքսային միության հանձնաժողովի 2011 թվականի դեկտեմբերի 9-ի թիվ 881 որոշմամբ հաստատված «Սննդամթերքի մակնշման մասին» (ՄՄՏԿ 022/2011),Մաքսային միության </w:t>
            </w:r>
            <w:r w:rsidRPr="00894773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lastRenderedPageBreak/>
              <w:t>հանձնաժողովի 2011 թվականի օգոստոսի 16-ի թիվ 769 որոշմամբ հաստատված «Փաթեթվածքի անվտանգության մասին» (ՄՄՏԿ 005/2011) Մաքսային միության տեխնիկական կանոնակարգերի, «Սննդամթերքի անվտանգության մասին» ՀՀ օրենքի 9-րդ հոդվածի և մակնշված լինի Եվրասիական տնտեսական միության տարածքում շրջանառության միասնական նշանով: Մակնշումը՝ ընթեռնելի: Մատակարարումը պետք է իրականացվի տվյալ սննդամթերքի տեղափոխման համար նախատեսված տրանսպորտային միջոցներով, որոնք, համաձայն ՀՀ ԳՆ սննդամթերքի անվտանգության պետական ծառայության պետի 2017 թվականի «Սննդամթերք տեղափոխող փոխադրամիջոցների համար սանիտարական անձնագրի տրամադրման կարգը և սանիտարական անձնագրի օրինակելի ձևը հաստատելու մասին» թիվ 85-Ն հրամանով հաստատված ժամանակացույցի, պետք է ունենան սանիտարական անձնագրեր: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</w:tr>
      <w:tr w:rsidR="00041307" w:rsidRPr="00894773" w14:paraId="4B8BC031" w14:textId="77777777" w:rsidTr="00A72033">
        <w:trPr>
          <w:trHeight w:val="169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451180EC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1307" w:rsidRPr="00894773" w14:paraId="24C3B0CB" w14:textId="77777777" w:rsidTr="00A72033">
        <w:trPr>
          <w:trHeight w:val="137"/>
        </w:trPr>
        <w:tc>
          <w:tcPr>
            <w:tcW w:w="436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63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AEF75F0" w:rsidR="00041307" w:rsidRPr="00894773" w:rsidRDefault="0011068B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Գնանշման հարցման ընթացակարգ՝ հիմք Գնումների մասին ՀՀ օրենքի 22-րդ հոդված</w:t>
            </w:r>
          </w:p>
        </w:tc>
      </w:tr>
      <w:tr w:rsidR="00041307" w:rsidRPr="00894773" w14:paraId="075EEA57" w14:textId="77777777" w:rsidTr="00A72033">
        <w:trPr>
          <w:trHeight w:val="196"/>
        </w:trPr>
        <w:tc>
          <w:tcPr>
            <w:tcW w:w="1100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1307" w:rsidRPr="00894773" w14:paraId="681596E8" w14:textId="77777777" w:rsidTr="00A720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3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9B9EFEB" w:rsidR="00041307" w:rsidRPr="00894773" w:rsidRDefault="00CB22AD" w:rsidP="00CB22A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</w:t>
            </w:r>
            <w:r w:rsidRPr="00894773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</w:t>
            </w:r>
            <w:r w:rsidRPr="00894773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</w:t>
            </w:r>
            <w:r w:rsidRPr="00894773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Pr="00894773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041307" w:rsidRPr="00894773" w14:paraId="199F948A" w14:textId="77777777" w:rsidTr="00A720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4883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41307" w:rsidRPr="00894773" w14:paraId="6EE9B008" w14:textId="77777777" w:rsidTr="00A720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4883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41307" w:rsidRPr="00894773" w14:paraId="13FE412E" w14:textId="77777777" w:rsidTr="00A720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83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041307" w:rsidRPr="00894773" w14:paraId="321D26CF" w14:textId="77777777" w:rsidTr="00A720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83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41307" w:rsidRPr="00894773" w14:paraId="68E691E2" w14:textId="77777777" w:rsidTr="00A720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883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041307" w:rsidRPr="00894773" w:rsidRDefault="00041307" w:rsidP="000413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41307" w:rsidRPr="00894773" w14:paraId="30B89418" w14:textId="77777777" w:rsidTr="00A72033">
        <w:trPr>
          <w:trHeight w:val="54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70776DB4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1307" w:rsidRPr="00894773" w14:paraId="10DC4861" w14:textId="77777777" w:rsidTr="00A72033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482" w:type="dxa"/>
            <w:gridSpan w:val="18"/>
            <w:shd w:val="clear" w:color="auto" w:fill="auto"/>
            <w:vAlign w:val="center"/>
          </w:tcPr>
          <w:p w14:paraId="1FD38684" w14:textId="2B462658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</w:t>
            </w:r>
            <w:proofErr w:type="gram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41307" w:rsidRPr="00894773" w14:paraId="3FD00E3A" w14:textId="77777777" w:rsidTr="00A72033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14:paraId="7835142E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8"/>
            <w:shd w:val="clear" w:color="auto" w:fill="auto"/>
            <w:vAlign w:val="center"/>
          </w:tcPr>
          <w:p w14:paraId="27542D69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247" w:type="dxa"/>
            <w:gridSpan w:val="8"/>
            <w:shd w:val="clear" w:color="auto" w:fill="auto"/>
            <w:vAlign w:val="center"/>
          </w:tcPr>
          <w:p w14:paraId="635EE2FE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A371FE9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041307" w:rsidRPr="00894773" w14:paraId="4DA511EC" w14:textId="77777777" w:rsidTr="00A720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617" w:type="dxa"/>
            <w:gridSpan w:val="25"/>
            <w:shd w:val="clear" w:color="auto" w:fill="auto"/>
            <w:vAlign w:val="center"/>
          </w:tcPr>
          <w:p w14:paraId="6ABF72D4" w14:textId="77777777" w:rsidR="00041307" w:rsidRPr="00894773" w:rsidRDefault="00041307" w:rsidP="0004130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CB22AD" w:rsidRPr="00894773" w14:paraId="50825522" w14:textId="77777777" w:rsidTr="00A720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259F3C98" w14:textId="003863EA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«Տարոն Սուպերմարկետ» ՍՊԸ</w:t>
            </w:r>
          </w:p>
        </w:tc>
        <w:tc>
          <w:tcPr>
            <w:tcW w:w="3250" w:type="dxa"/>
            <w:gridSpan w:val="8"/>
            <w:shd w:val="clear" w:color="auto" w:fill="auto"/>
            <w:vAlign w:val="center"/>
          </w:tcPr>
          <w:p w14:paraId="1D867224" w14:textId="3009CD49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116</w:t>
            </w:r>
            <w:r w:rsidRPr="00894773">
              <w:rPr>
                <w:rFonts w:cs="Calibri"/>
                <w:sz w:val="16"/>
                <w:szCs w:val="16"/>
                <w:lang w:val="hy-AM"/>
              </w:rPr>
              <w:t> </w:t>
            </w: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666,67</w:t>
            </w:r>
          </w:p>
        </w:tc>
        <w:tc>
          <w:tcPr>
            <w:tcW w:w="2247" w:type="dxa"/>
            <w:gridSpan w:val="8"/>
            <w:shd w:val="clear" w:color="auto" w:fill="auto"/>
            <w:vAlign w:val="center"/>
          </w:tcPr>
          <w:p w14:paraId="22B8A853" w14:textId="2581285D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23333,33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F59BBB2" w14:textId="66AB570F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140 000</w:t>
            </w:r>
          </w:p>
        </w:tc>
      </w:tr>
      <w:tr w:rsidR="00CB22AD" w:rsidRPr="00894773" w14:paraId="56F83F5C" w14:textId="77777777" w:rsidTr="00A720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66F5B64" w14:textId="0E5DADDE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«Սպարապետ» ՍՊԸ</w:t>
            </w:r>
          </w:p>
        </w:tc>
        <w:tc>
          <w:tcPr>
            <w:tcW w:w="3250" w:type="dxa"/>
            <w:gridSpan w:val="8"/>
            <w:shd w:val="clear" w:color="auto" w:fill="auto"/>
            <w:vAlign w:val="center"/>
          </w:tcPr>
          <w:p w14:paraId="3151B49C" w14:textId="0315288A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125 000</w:t>
            </w:r>
          </w:p>
        </w:tc>
        <w:tc>
          <w:tcPr>
            <w:tcW w:w="2247" w:type="dxa"/>
            <w:gridSpan w:val="8"/>
            <w:shd w:val="clear" w:color="auto" w:fill="auto"/>
            <w:vAlign w:val="center"/>
          </w:tcPr>
          <w:p w14:paraId="2D0A0F1F" w14:textId="66F644BC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25000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F50B9E3" w14:textId="5637CB97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150 000</w:t>
            </w:r>
          </w:p>
        </w:tc>
      </w:tr>
      <w:tr w:rsidR="00CB22AD" w:rsidRPr="00894773" w14:paraId="61CDB960" w14:textId="77777777" w:rsidTr="00A72033">
        <w:tc>
          <w:tcPr>
            <w:tcW w:w="1385" w:type="dxa"/>
            <w:gridSpan w:val="3"/>
            <w:shd w:val="clear" w:color="auto" w:fill="auto"/>
            <w:vAlign w:val="center"/>
          </w:tcPr>
          <w:p w14:paraId="0CA39D0B" w14:textId="134AEF9F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BCC62B1" w14:textId="3AE3E53A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«Կարեն Ռաֆայելյան Սերյոժայի» ԱՁ</w:t>
            </w:r>
          </w:p>
        </w:tc>
        <w:tc>
          <w:tcPr>
            <w:tcW w:w="3250" w:type="dxa"/>
            <w:gridSpan w:val="8"/>
            <w:shd w:val="clear" w:color="auto" w:fill="auto"/>
            <w:vAlign w:val="center"/>
          </w:tcPr>
          <w:p w14:paraId="0E1B70A1" w14:textId="5DC0E064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146 000</w:t>
            </w:r>
          </w:p>
        </w:tc>
        <w:tc>
          <w:tcPr>
            <w:tcW w:w="2247" w:type="dxa"/>
            <w:gridSpan w:val="8"/>
            <w:shd w:val="clear" w:color="auto" w:fill="auto"/>
            <w:vAlign w:val="center"/>
          </w:tcPr>
          <w:p w14:paraId="539B325A" w14:textId="10B7CF0B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24333,33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2D35E18" w14:textId="358A4456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146 000</w:t>
            </w:r>
          </w:p>
        </w:tc>
      </w:tr>
      <w:tr w:rsidR="00CB22AD" w:rsidRPr="00894773" w14:paraId="340D1443" w14:textId="77777777" w:rsidTr="00A72033">
        <w:tc>
          <w:tcPr>
            <w:tcW w:w="11002" w:type="dxa"/>
            <w:gridSpan w:val="28"/>
            <w:shd w:val="clear" w:color="auto" w:fill="auto"/>
            <w:vAlign w:val="center"/>
          </w:tcPr>
          <w:p w14:paraId="2C4D7EFA" w14:textId="77777777" w:rsidR="00CB22AD" w:rsidRPr="00894773" w:rsidRDefault="00CB22AD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Չափաբաժին</w:t>
            </w:r>
            <w:proofErr w:type="spellEnd"/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 xml:space="preserve"> 2</w:t>
            </w:r>
          </w:p>
        </w:tc>
      </w:tr>
      <w:tr w:rsidR="00A36B95" w:rsidRPr="00894773" w14:paraId="7697CE01" w14:textId="77777777" w:rsidTr="00A72033">
        <w:tc>
          <w:tcPr>
            <w:tcW w:w="1385" w:type="dxa"/>
            <w:gridSpan w:val="3"/>
            <w:shd w:val="clear" w:color="auto" w:fill="auto"/>
            <w:vAlign w:val="center"/>
          </w:tcPr>
          <w:p w14:paraId="74CF2734" w14:textId="77777777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4A1FE010" w14:textId="79CFFD3B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«Տարոն Սուպերմարկետ» ՍՊԸ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10A9C1BD" w14:textId="438740E8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44 000</w:t>
            </w:r>
          </w:p>
        </w:tc>
        <w:tc>
          <w:tcPr>
            <w:tcW w:w="2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4DA02" w14:textId="49CA4640" w:rsidR="00A36B95" w:rsidRPr="00894773" w:rsidRDefault="00A36B9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8800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F2629" w14:textId="05E18E5A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52 800</w:t>
            </w:r>
          </w:p>
        </w:tc>
      </w:tr>
      <w:tr w:rsidR="00A36B95" w:rsidRPr="00894773" w14:paraId="198EED39" w14:textId="77777777" w:rsidTr="00A72033">
        <w:tc>
          <w:tcPr>
            <w:tcW w:w="1385" w:type="dxa"/>
            <w:gridSpan w:val="3"/>
            <w:shd w:val="clear" w:color="auto" w:fill="auto"/>
            <w:vAlign w:val="center"/>
          </w:tcPr>
          <w:p w14:paraId="38C6F7C5" w14:textId="77777777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441C20B3" w14:textId="3B32B3C0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«Սպարապետ» ՍՊԸ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7A16CF58" w14:textId="36D1CC97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51</w:t>
            </w:r>
            <w:r w:rsidRPr="00894773">
              <w:rPr>
                <w:rFonts w:cs="Calibri"/>
                <w:sz w:val="16"/>
                <w:szCs w:val="16"/>
                <w:lang w:val="hy-AM"/>
              </w:rPr>
              <w:t> </w:t>
            </w: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333,3</w:t>
            </w:r>
          </w:p>
        </w:tc>
        <w:tc>
          <w:tcPr>
            <w:tcW w:w="221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C6099" w14:textId="6FF5D8B8" w:rsidR="00A36B95" w:rsidRPr="00894773" w:rsidRDefault="00A36B9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10266,66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D2987" w14:textId="391EB949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61 600</w:t>
            </w:r>
          </w:p>
        </w:tc>
      </w:tr>
      <w:tr w:rsidR="00A36B95" w:rsidRPr="00894773" w14:paraId="74552F0B" w14:textId="3E376036" w:rsidTr="00A72033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2F5AA2" w14:textId="2C96A8DE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02B4B1CD" w14:textId="23269535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«Կարեն Ռաֆայելյան Սերյոժայի» ԱՁ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6915BABF" w14:textId="29A27B33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55 000</w:t>
            </w:r>
          </w:p>
        </w:tc>
        <w:tc>
          <w:tcPr>
            <w:tcW w:w="22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A10DA" w14:textId="4587F205" w:rsidR="00A36B95" w:rsidRPr="00894773" w:rsidRDefault="00A36B9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11000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2BCA0" w14:textId="6AB704E4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55 000</w:t>
            </w:r>
          </w:p>
        </w:tc>
      </w:tr>
      <w:tr w:rsidR="00CB22AD" w:rsidRPr="00894773" w14:paraId="0CF57CEB" w14:textId="75F32254" w:rsidTr="00A72033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7A5D867" w14:textId="3266551E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606BDCFB" w14:textId="77777777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250962CD" w14:textId="77777777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2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00F3D" w14:textId="77777777" w:rsidR="00CB22AD" w:rsidRPr="00894773" w:rsidRDefault="00CB22AD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8E1BC" w14:textId="77777777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36B95" w:rsidRPr="00894773" w14:paraId="381A23C3" w14:textId="18E6816F" w:rsidTr="00A72033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A4CF026" w14:textId="77777777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54A5B7E5" w14:textId="7E8601BF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«Տարոն Սուպերմարկետ» ՍՊԸ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748CC114" w14:textId="2E42F9CA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37 500</w:t>
            </w:r>
          </w:p>
        </w:tc>
        <w:tc>
          <w:tcPr>
            <w:tcW w:w="221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03E4" w14:textId="028BFFEE" w:rsidR="00A36B95" w:rsidRPr="00894773" w:rsidRDefault="00A36B9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02E3A" w14:textId="4E8D4853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45 000</w:t>
            </w:r>
          </w:p>
        </w:tc>
      </w:tr>
      <w:tr w:rsidR="00A36B95" w:rsidRPr="00894773" w14:paraId="0E6C840A" w14:textId="5CD1977F" w:rsidTr="00A72033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CE5CD87" w14:textId="77777777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270A8917" w14:textId="75FE056D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«Սպարապետ» ՍՊԸ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5A39F10D" w14:textId="5A757619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47</w:t>
            </w:r>
            <w:r w:rsidRPr="00894773">
              <w:rPr>
                <w:rFonts w:cs="Calibri"/>
                <w:sz w:val="16"/>
                <w:szCs w:val="16"/>
                <w:lang w:val="hy-AM"/>
              </w:rPr>
              <w:t> </w:t>
            </w: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916,7</w:t>
            </w:r>
          </w:p>
        </w:tc>
        <w:tc>
          <w:tcPr>
            <w:tcW w:w="221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5450" w14:textId="4FE5F6AC" w:rsidR="00A36B95" w:rsidRPr="00894773" w:rsidRDefault="00A36B9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9583,34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DC4D7" w14:textId="1D1C65EE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 xml:space="preserve"> 57 500</w:t>
            </w:r>
          </w:p>
        </w:tc>
      </w:tr>
      <w:tr w:rsidR="00A36B95" w:rsidRPr="00894773" w14:paraId="7D867496" w14:textId="676BABB8" w:rsidTr="00A72033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76D4E4E" w14:textId="77777777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761D468" w14:textId="2D232F58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«Կարեն Ռաֆայելյան Սերյոժայի» ԱՁ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7F1EA452" w14:textId="6740945E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55</w:t>
            </w:r>
            <w:r w:rsidRPr="00894773">
              <w:rPr>
                <w:rFonts w:cs="Calibri"/>
                <w:sz w:val="16"/>
                <w:szCs w:val="16"/>
                <w:lang w:val="hy-AM"/>
              </w:rPr>
              <w:t> </w:t>
            </w: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 xml:space="preserve">000 </w:t>
            </w:r>
          </w:p>
        </w:tc>
        <w:tc>
          <w:tcPr>
            <w:tcW w:w="22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D872" w14:textId="4434FA94" w:rsidR="00A36B95" w:rsidRPr="00894773" w:rsidRDefault="00A36B9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11000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79473" w14:textId="657F23C4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55 000</w:t>
            </w:r>
          </w:p>
        </w:tc>
      </w:tr>
      <w:tr w:rsidR="00CB22AD" w:rsidRPr="00894773" w14:paraId="2C9E35F1" w14:textId="01BE3DF2" w:rsidTr="00A72033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288D891" w14:textId="24BBF138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56E8D2AB" w14:textId="77777777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3CE6D978" w14:textId="77777777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2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197EC" w14:textId="77777777" w:rsidR="00CB22AD" w:rsidRPr="00894773" w:rsidRDefault="00CB22AD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B184B" w14:textId="77777777" w:rsidR="00CB22AD" w:rsidRPr="00894773" w:rsidRDefault="00CB22AD" w:rsidP="00CB22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36B95" w:rsidRPr="00894773" w14:paraId="5B7F744B" w14:textId="6426A636" w:rsidTr="00A72033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CB46801" w14:textId="77777777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6006EDD1" w14:textId="1DFB4340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«Տարոն Սուպերմարկետ» ՍՊԸ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04DE43B8" w14:textId="15D4F5C8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266</w:t>
            </w:r>
            <w:r w:rsidRPr="00894773">
              <w:rPr>
                <w:rFonts w:cs="Calibri"/>
                <w:sz w:val="16"/>
                <w:szCs w:val="16"/>
                <w:lang w:val="hy-AM"/>
              </w:rPr>
              <w:t> </w:t>
            </w: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666,67</w:t>
            </w:r>
          </w:p>
        </w:tc>
        <w:tc>
          <w:tcPr>
            <w:tcW w:w="22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8A6AF" w14:textId="32F96BF5" w:rsidR="00A36B95" w:rsidRPr="00894773" w:rsidRDefault="00A36B9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53333,33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35EDA" w14:textId="667EB342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320 000</w:t>
            </w:r>
          </w:p>
        </w:tc>
      </w:tr>
      <w:tr w:rsidR="00A36B95" w:rsidRPr="00894773" w14:paraId="097659F2" w14:textId="0FA001FE" w:rsidTr="00A72033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2A4876B" w14:textId="77777777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0CEC0311" w14:textId="4B4FBECC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«Սպարապետ» ՍՊԸ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553E6BEE" w14:textId="25E5C93B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264 000</w:t>
            </w:r>
          </w:p>
        </w:tc>
        <w:tc>
          <w:tcPr>
            <w:tcW w:w="22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719C" w14:textId="25AF55FF" w:rsidR="00A36B95" w:rsidRPr="00894773" w:rsidRDefault="00A36B9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52800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93549" w14:textId="25AFCBF0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316 800</w:t>
            </w:r>
          </w:p>
        </w:tc>
      </w:tr>
      <w:tr w:rsidR="00A36B95" w:rsidRPr="00894773" w14:paraId="1E32AEA8" w14:textId="297FE31F" w:rsidTr="00A72033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541FC25" w14:textId="77777777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4F72CC91" w14:textId="4D577C10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«Կարեն Ռաֆայելյան Սերյոժայի» ԱՁ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021EA834" w14:textId="7B65B286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320 000</w:t>
            </w:r>
          </w:p>
        </w:tc>
        <w:tc>
          <w:tcPr>
            <w:tcW w:w="22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777FA" w14:textId="5282CFC2" w:rsidR="00A36B95" w:rsidRPr="00894773" w:rsidRDefault="00A36B9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64000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38E552" w14:textId="642F6B4F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320 000</w:t>
            </w:r>
          </w:p>
        </w:tc>
      </w:tr>
      <w:tr w:rsidR="007F0F55" w:rsidRPr="00894773" w14:paraId="4BFD43AE" w14:textId="4F045808" w:rsidTr="00A72033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ECC75FB" w14:textId="7DABE66A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44D6EC2F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042FA44A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2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E5CDC" w14:textId="77777777" w:rsidR="007F0F55" w:rsidRPr="00894773" w:rsidRDefault="007F0F5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20E55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36B95" w:rsidRPr="00894773" w14:paraId="5EB5684E" w14:textId="02791C27" w:rsidTr="00A72033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D397ED8" w14:textId="77777777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51C41383" w14:textId="790111F3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«Տարոն Սուպերմարկետ» ՍՊԸ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6A2D69EB" w14:textId="59BAA46C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183</w:t>
            </w:r>
            <w:r w:rsidRPr="00894773">
              <w:rPr>
                <w:rFonts w:cs="Calibri"/>
                <w:sz w:val="16"/>
                <w:szCs w:val="16"/>
                <w:lang w:val="hy-AM"/>
              </w:rPr>
              <w:t> </w:t>
            </w: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333,33</w:t>
            </w:r>
          </w:p>
        </w:tc>
        <w:tc>
          <w:tcPr>
            <w:tcW w:w="22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55AB3" w14:textId="34AD88C5" w:rsidR="00A36B95" w:rsidRPr="00894773" w:rsidRDefault="00A36B9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36666,67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9C19B" w14:textId="33CC7B7A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220 000</w:t>
            </w:r>
          </w:p>
        </w:tc>
      </w:tr>
      <w:tr w:rsidR="00A36B95" w:rsidRPr="00894773" w14:paraId="068FAAD7" w14:textId="0BB97F75" w:rsidTr="00A72033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84FD728" w14:textId="77777777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59FE134A" w14:textId="391A935C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«Սպարապետ» ՍՊԸ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0336DE18" w14:textId="6842BA68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220 000</w:t>
            </w:r>
          </w:p>
        </w:tc>
        <w:tc>
          <w:tcPr>
            <w:tcW w:w="22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2FAE2" w14:textId="0064CB15" w:rsidR="00A36B95" w:rsidRPr="00894773" w:rsidRDefault="00A36B9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44000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B7262" w14:textId="46A9CA1E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264 000</w:t>
            </w:r>
          </w:p>
        </w:tc>
      </w:tr>
      <w:tr w:rsidR="00A36B95" w:rsidRPr="00894773" w14:paraId="511A603E" w14:textId="42C5C804" w:rsidTr="00A72033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E6D13F9" w14:textId="77777777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09A3F307" w14:textId="4B940278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«Կարեն Ռաֆայելյան Սերյոժայի» ԱՁ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14:paraId="71AF1687" w14:textId="62F610FB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242 000</w:t>
            </w:r>
          </w:p>
        </w:tc>
        <w:tc>
          <w:tcPr>
            <w:tcW w:w="22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021B7" w14:textId="35CF8C1E" w:rsidR="00A36B95" w:rsidRPr="00894773" w:rsidRDefault="00A36B9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48400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710A7" w14:textId="7ABBAFB8" w:rsidR="00A36B95" w:rsidRPr="00894773" w:rsidRDefault="00A36B95" w:rsidP="00A36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4773">
              <w:rPr>
                <w:rFonts w:ascii="GHEA Grapalat" w:hAnsi="GHEA Grapalat"/>
                <w:sz w:val="16"/>
                <w:szCs w:val="16"/>
                <w:lang w:val="hy-AM"/>
              </w:rPr>
              <w:t>242 000</w:t>
            </w:r>
          </w:p>
        </w:tc>
      </w:tr>
      <w:tr w:rsidR="007F0F55" w:rsidRPr="00894773" w14:paraId="700CD07F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10ED0606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F0F55" w:rsidRPr="00894773" w14:paraId="521126E1" w14:textId="77777777" w:rsidTr="00A72033">
        <w:tc>
          <w:tcPr>
            <w:tcW w:w="1100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7F0F55" w:rsidRPr="00894773" w14:paraId="552679BF" w14:textId="77777777" w:rsidTr="00A72033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4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7F0F55" w:rsidRPr="00894773" w14:paraId="3CA6FABC" w14:textId="77777777" w:rsidTr="00A72033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7F0F55" w:rsidRPr="00894773" w:rsidRDefault="007F0F5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7F0F55" w:rsidRPr="00894773" w:rsidRDefault="007F0F5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7F0F55" w:rsidRPr="00894773" w:rsidRDefault="007F0F5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7F0F55" w:rsidRPr="00894773" w:rsidRDefault="007F0F55" w:rsidP="00C14A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7F0F55" w:rsidRPr="00894773" w14:paraId="5E96A1C5" w14:textId="77777777" w:rsidTr="00A72033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F0F55" w:rsidRPr="00894773" w14:paraId="443F73EF" w14:textId="77777777" w:rsidTr="00A72033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F0F55" w:rsidRPr="00894773" w14:paraId="522ACAFB" w14:textId="77777777" w:rsidTr="00A72033">
        <w:trPr>
          <w:trHeight w:val="331"/>
        </w:trPr>
        <w:tc>
          <w:tcPr>
            <w:tcW w:w="2255" w:type="dxa"/>
            <w:gridSpan w:val="7"/>
            <w:shd w:val="clear" w:color="auto" w:fill="auto"/>
            <w:vAlign w:val="center"/>
          </w:tcPr>
          <w:p w14:paraId="514F7E40" w14:textId="77777777" w:rsidR="007F0F55" w:rsidRPr="00894773" w:rsidRDefault="007F0F55" w:rsidP="007F0F5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47" w:type="dxa"/>
            <w:gridSpan w:val="21"/>
            <w:shd w:val="clear" w:color="auto" w:fill="auto"/>
            <w:vAlign w:val="center"/>
          </w:tcPr>
          <w:p w14:paraId="71AB42B3" w14:textId="77777777" w:rsidR="007F0F55" w:rsidRPr="00894773" w:rsidRDefault="007F0F55" w:rsidP="007F0F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89477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89477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89477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89477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7F0F55" w:rsidRPr="00894773" w14:paraId="617248CD" w14:textId="77777777" w:rsidTr="00A72033">
        <w:trPr>
          <w:trHeight w:val="289"/>
        </w:trPr>
        <w:tc>
          <w:tcPr>
            <w:tcW w:w="1100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F0F55" w:rsidRPr="00894773" w14:paraId="1515C769" w14:textId="77777777" w:rsidTr="00A72033">
        <w:trPr>
          <w:trHeight w:val="346"/>
        </w:trPr>
        <w:tc>
          <w:tcPr>
            <w:tcW w:w="389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7F0F55" w:rsidRPr="00894773" w:rsidRDefault="007F0F55" w:rsidP="007F0F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11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32361D4" w:rsidR="007F0F55" w:rsidRPr="00AB2E79" w:rsidRDefault="00A36B95" w:rsidP="00AB2E7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22.03.2024</w:t>
            </w: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</w:tr>
      <w:tr w:rsidR="007F0F55" w:rsidRPr="00894773" w14:paraId="71BEA872" w14:textId="77777777" w:rsidTr="00A72033">
        <w:trPr>
          <w:trHeight w:val="92"/>
        </w:trPr>
        <w:tc>
          <w:tcPr>
            <w:tcW w:w="3891" w:type="dxa"/>
            <w:gridSpan w:val="11"/>
            <w:vMerge w:val="restart"/>
            <w:shd w:val="clear" w:color="auto" w:fill="auto"/>
            <w:vAlign w:val="center"/>
          </w:tcPr>
          <w:p w14:paraId="7F8FD238" w14:textId="77777777" w:rsidR="007F0F55" w:rsidRPr="00894773" w:rsidRDefault="007F0F55" w:rsidP="007F0F5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419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7F0F55" w:rsidRPr="00894773" w:rsidRDefault="007F0F55" w:rsidP="007F0F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7F0F55" w:rsidRPr="00894773" w:rsidRDefault="007F0F55" w:rsidP="007F0F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7F0F55" w:rsidRPr="00894773" w14:paraId="04C80107" w14:textId="77777777" w:rsidTr="00A72033">
        <w:trPr>
          <w:trHeight w:val="92"/>
        </w:trPr>
        <w:tc>
          <w:tcPr>
            <w:tcW w:w="3891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7F0F55" w:rsidRPr="00894773" w:rsidRDefault="007F0F55" w:rsidP="007F0F5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19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DFA9C04" w:rsidR="007F0F55" w:rsidRPr="00AB2E79" w:rsidRDefault="00A36B95" w:rsidP="00A36B9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24.03.2024թ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</w:p>
        </w:tc>
        <w:tc>
          <w:tcPr>
            <w:tcW w:w="29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8C35CB7" w:rsidR="007F0F55" w:rsidRPr="00AB2E79" w:rsidRDefault="00A36B95" w:rsidP="00A36B9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02.04.2024թ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</w:p>
        </w:tc>
      </w:tr>
      <w:tr w:rsidR="007F0F55" w:rsidRPr="00894773" w14:paraId="2254FA5C" w14:textId="77777777" w:rsidTr="00A72033">
        <w:trPr>
          <w:trHeight w:val="344"/>
        </w:trPr>
        <w:tc>
          <w:tcPr>
            <w:tcW w:w="11002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7E0E33C" w:rsidR="007F0F55" w:rsidRPr="00894773" w:rsidRDefault="007F0F55" w:rsidP="007F0F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36B95"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</w:t>
            </w:r>
            <w:r w:rsidR="00A36B95" w:rsidRPr="00AB2E7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08.04.2024</w:t>
            </w:r>
            <w:r w:rsidR="00A36B95" w:rsidRPr="00AB2E7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թ</w:t>
            </w:r>
            <w:r w:rsidR="00A36B95"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</w:tr>
      <w:tr w:rsidR="007F0F55" w:rsidRPr="00894773" w14:paraId="3C75DA26" w14:textId="77777777" w:rsidTr="00A72033">
        <w:trPr>
          <w:trHeight w:val="344"/>
        </w:trPr>
        <w:tc>
          <w:tcPr>
            <w:tcW w:w="389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7F0F55" w:rsidRPr="00894773" w:rsidRDefault="007F0F55" w:rsidP="007F0F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11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1CBFEE8" w:rsidR="007F0F55" w:rsidRPr="00AB2E79" w:rsidRDefault="00A36B95" w:rsidP="00A36B9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12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04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2024թ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</w:p>
        </w:tc>
      </w:tr>
      <w:tr w:rsidR="007F0F55" w:rsidRPr="00894773" w14:paraId="0682C6BE" w14:textId="77777777" w:rsidTr="00A72033">
        <w:trPr>
          <w:trHeight w:val="344"/>
        </w:trPr>
        <w:tc>
          <w:tcPr>
            <w:tcW w:w="389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7F0F55" w:rsidRPr="00894773" w:rsidRDefault="007F0F55" w:rsidP="007F0F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11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8769238" w:rsidR="007F0F55" w:rsidRPr="00AB2E79" w:rsidRDefault="00A36B95" w:rsidP="00A36B9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15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04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2024թ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</w:p>
        </w:tc>
      </w:tr>
      <w:tr w:rsidR="007F0F55" w:rsidRPr="00894773" w14:paraId="79A64497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620F225D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F0F55" w:rsidRPr="00894773" w14:paraId="4E4EA255" w14:textId="77777777" w:rsidTr="00A72033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7F0F55" w:rsidRPr="00894773" w:rsidRDefault="007F0F55" w:rsidP="007F0F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76" w:type="dxa"/>
            <w:gridSpan w:val="22"/>
            <w:shd w:val="clear" w:color="auto" w:fill="auto"/>
            <w:vAlign w:val="center"/>
          </w:tcPr>
          <w:p w14:paraId="0A5086C3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7F0F55" w:rsidRPr="00894773" w14:paraId="11F19FA1" w14:textId="77777777" w:rsidTr="00A72033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39B67943" w14:textId="77777777" w:rsidR="007F0F55" w:rsidRPr="00894773" w:rsidRDefault="007F0F55" w:rsidP="007F0F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14:paraId="2856C5C6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26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14:paraId="4C4044FB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55" w:type="dxa"/>
            <w:gridSpan w:val="6"/>
            <w:shd w:val="clear" w:color="auto" w:fill="auto"/>
            <w:vAlign w:val="center"/>
          </w:tcPr>
          <w:p w14:paraId="0911FBB2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7F0F55" w:rsidRPr="00894773" w14:paraId="4DC53241" w14:textId="77777777" w:rsidTr="00A72033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7D858D4B" w14:textId="77777777" w:rsidR="007F0F55" w:rsidRPr="00894773" w:rsidRDefault="007F0F55" w:rsidP="007F0F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14:paraId="078A8417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26" w:type="dxa"/>
            <w:gridSpan w:val="4"/>
            <w:vMerge/>
            <w:shd w:val="clear" w:color="auto" w:fill="auto"/>
            <w:vAlign w:val="center"/>
          </w:tcPr>
          <w:p w14:paraId="7FDD9C22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14:paraId="73BBD2A3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vAlign w:val="center"/>
          </w:tcPr>
          <w:p w14:paraId="078CB506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5" w:type="dxa"/>
            <w:gridSpan w:val="6"/>
            <w:shd w:val="clear" w:color="auto" w:fill="auto"/>
            <w:vAlign w:val="center"/>
          </w:tcPr>
          <w:p w14:paraId="3C0959C2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7F0F55" w:rsidRPr="00894773" w14:paraId="75FDA7D8" w14:textId="77777777" w:rsidTr="00A72033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7F0F55" w:rsidRPr="00894773" w:rsidRDefault="007F0F55" w:rsidP="007F0F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7F0F55" w:rsidRPr="00894773" w14:paraId="1E28D31D" w14:textId="77777777" w:rsidTr="00A72033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F1D10DE" w14:textId="2EBB8E84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</w:t>
            </w:r>
            <w:r w:rsidR="00894773"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,2,3,4,5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91CD0D1" w14:textId="643975B8" w:rsidR="007F0F55" w:rsidRPr="00894773" w:rsidRDefault="00894773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«Տարոն Սուպերմարկետ»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2183B64C" w14:textId="2CE0DA9A" w:rsidR="007F0F55" w:rsidRPr="00894773" w:rsidRDefault="00894773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«ՎՀ-ԹԻՎ30-ԳՀԱՊՁԲ-02/24»</w:t>
            </w:r>
          </w:p>
        </w:tc>
        <w:tc>
          <w:tcPr>
            <w:tcW w:w="1726" w:type="dxa"/>
            <w:gridSpan w:val="4"/>
            <w:shd w:val="clear" w:color="auto" w:fill="auto"/>
            <w:vAlign w:val="center"/>
          </w:tcPr>
          <w:p w14:paraId="54F54951" w14:textId="5CE9F8F3" w:rsidR="007F0F55" w:rsidRPr="00894773" w:rsidRDefault="00894773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15</w:t>
            </w:r>
            <w:r w:rsidRPr="00894773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04</w:t>
            </w:r>
            <w:r w:rsidRPr="00894773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2024</w:t>
            </w:r>
            <w:r w:rsidRPr="00894773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թ</w:t>
            </w:r>
            <w:r w:rsidRPr="00894773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610A7BBF" w14:textId="1ABB51AE" w:rsidR="007F0F55" w:rsidRPr="00894773" w:rsidRDefault="00894773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</w:t>
            </w:r>
            <w:r w:rsidRPr="00894773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 w:rsidRPr="00894773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2024թ</w:t>
            </w:r>
            <w:r w:rsidRPr="00894773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14:paraId="6A3A27A0" w14:textId="1F39461F" w:rsidR="007F0F55" w:rsidRPr="00894773" w:rsidRDefault="00894773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540F0BC7" w14:textId="6A2B68E0" w:rsidR="007F0F55" w:rsidRPr="00894773" w:rsidRDefault="00894773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777</w:t>
            </w:r>
            <w:r w:rsidRPr="00894773">
              <w:rPr>
                <w:rFonts w:eastAsia="Times New Roman" w:cs="Calibri"/>
                <w:b/>
                <w:sz w:val="16"/>
                <w:szCs w:val="16"/>
                <w:lang w:val="hy-AM" w:eastAsia="ru-RU"/>
              </w:rPr>
              <w:t> </w:t>
            </w: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800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043A549" w14:textId="05D40C8A" w:rsidR="007F0F55" w:rsidRPr="00894773" w:rsidRDefault="00894773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777</w:t>
            </w:r>
            <w:r w:rsidRPr="00894773">
              <w:rPr>
                <w:rFonts w:eastAsia="Times New Roman" w:cs="Calibri"/>
                <w:b/>
                <w:sz w:val="16"/>
                <w:szCs w:val="16"/>
                <w:lang w:val="hy-AM" w:eastAsia="ru-RU"/>
              </w:rPr>
              <w:t> </w:t>
            </w: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800</w:t>
            </w:r>
          </w:p>
        </w:tc>
      </w:tr>
      <w:tr w:rsidR="007F0F55" w:rsidRPr="00894773" w14:paraId="0C60A34E" w14:textId="77777777" w:rsidTr="00A72033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F37C11A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8F7B373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11AC14AD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26" w:type="dxa"/>
            <w:gridSpan w:val="4"/>
            <w:shd w:val="clear" w:color="auto" w:fill="auto"/>
            <w:vAlign w:val="center"/>
          </w:tcPr>
          <w:p w14:paraId="11A1F8C8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DD1D286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14:paraId="45860531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41821094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5C2C732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F0F55" w:rsidRPr="00894773" w14:paraId="41E4ED39" w14:textId="77777777" w:rsidTr="00A72033">
        <w:trPr>
          <w:trHeight w:val="150"/>
        </w:trPr>
        <w:tc>
          <w:tcPr>
            <w:tcW w:w="11002" w:type="dxa"/>
            <w:gridSpan w:val="28"/>
            <w:shd w:val="clear" w:color="auto" w:fill="auto"/>
            <w:vAlign w:val="center"/>
          </w:tcPr>
          <w:p w14:paraId="7265AE84" w14:textId="77777777" w:rsidR="007F0F55" w:rsidRPr="00894773" w:rsidRDefault="007F0F55" w:rsidP="007F0F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F0F55" w:rsidRPr="00894773" w14:paraId="1F657639" w14:textId="77777777" w:rsidTr="00A72033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7F0F55" w:rsidRPr="00894773" w:rsidRDefault="007F0F55" w:rsidP="007F0F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7F0F55" w:rsidRPr="00894773" w:rsidRDefault="007F0F55" w:rsidP="007F0F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1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7F0F55" w:rsidRPr="00894773" w:rsidRDefault="007F0F55" w:rsidP="007F0F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7F0F55" w:rsidRPr="00894773" w:rsidRDefault="007F0F55" w:rsidP="007F0F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5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7F0F55" w:rsidRPr="00894773" w:rsidRDefault="007F0F55" w:rsidP="007F0F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4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7F0F55" w:rsidRPr="00894773" w:rsidRDefault="007F0F55" w:rsidP="007F0F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894773" w:rsidRPr="00894773" w14:paraId="20BC55B9" w14:textId="77777777" w:rsidTr="00A72033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82CB82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Տարոն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Սուպերմարկետ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» ՍՊԸ</w:t>
            </w:r>
          </w:p>
        </w:tc>
        <w:tc>
          <w:tcPr>
            <w:tcW w:w="21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3A2FE895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094606002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342E55E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Avagyan.shushanik85@mail.ru</w:t>
            </w:r>
          </w:p>
        </w:tc>
        <w:tc>
          <w:tcPr>
            <w:tcW w:w="25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3C419E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08622001</w:t>
            </w:r>
          </w:p>
        </w:tc>
      </w:tr>
      <w:tr w:rsidR="00894773" w:rsidRPr="00894773" w14:paraId="223A7F8C" w14:textId="77777777" w:rsidTr="00A72033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94773" w:rsidRPr="00894773" w14:paraId="496A046D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393BE26B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94773" w:rsidRPr="00894773" w14:paraId="3863A00B" w14:textId="77777777" w:rsidTr="00A720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894773" w:rsidRPr="00894773" w:rsidRDefault="00894773" w:rsidP="0089477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894773" w:rsidRPr="00894773" w:rsidRDefault="00894773" w:rsidP="0089477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894773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94773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94773" w:rsidRPr="00894773" w14:paraId="485BF528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60FF974B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94773" w:rsidRPr="00894773" w14:paraId="7DB42300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auto"/>
            <w:vAlign w:val="center"/>
          </w:tcPr>
          <w:p w14:paraId="0AD8E25E" w14:textId="56E7D3D4" w:rsidR="00894773" w:rsidRPr="00894773" w:rsidRDefault="00894773" w:rsidP="0089477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------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894773" w:rsidRPr="00894773" w:rsidRDefault="00894773" w:rsidP="0089477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894773" w:rsidRPr="00894773" w:rsidRDefault="00894773" w:rsidP="0089477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894773" w:rsidRPr="00894773" w:rsidRDefault="00894773" w:rsidP="0089477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894773" w:rsidRPr="00894773" w:rsidRDefault="00894773" w:rsidP="0089477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894773" w:rsidRPr="00894773" w:rsidRDefault="00894773" w:rsidP="0089477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894773" w:rsidRPr="00894773" w:rsidRDefault="00894773" w:rsidP="0089477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523E8170" w14:textId="046BA7B1" w:rsidR="00894773" w:rsidRPr="00894773" w:rsidRDefault="00894773" w:rsidP="0089477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 </w:t>
            </w:r>
            <w:hyperlink r:id="rId8" w:history="1">
              <w:r w:rsidRPr="00894773">
                <w:rPr>
                  <w:rFonts w:ascii="GHEA Grapalat" w:eastAsia="Times New Roman" w:hAnsi="GHEA Grapalat"/>
                  <w:b/>
                  <w:sz w:val="20"/>
                  <w:szCs w:val="20"/>
                  <w:lang w:eastAsia="ru-RU"/>
                </w:rPr>
                <w:t>30nuh@list.ru</w:t>
              </w:r>
            </w:hyperlink>
          </w:p>
          <w:p w14:paraId="366938C8" w14:textId="2874E37C" w:rsidR="00894773" w:rsidRPr="00894773" w:rsidRDefault="00894773" w:rsidP="0089477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94773" w:rsidRPr="00894773" w14:paraId="3CC8B38C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02AFA8BF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94773" w:rsidRPr="00894773" w14:paraId="5484FA73" w14:textId="77777777" w:rsidTr="00A72033">
        <w:trPr>
          <w:trHeight w:val="475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894773" w:rsidRPr="00894773" w:rsidRDefault="00894773" w:rsidP="008947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57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894773" w:rsidRPr="00894773" w:rsidRDefault="00894773" w:rsidP="008947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94773" w:rsidRPr="00894773" w14:paraId="5A7FED5D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0C88E286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94773" w:rsidRPr="00894773" w14:paraId="40B30E88" w14:textId="77777777" w:rsidTr="00A72033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894773" w:rsidRPr="00894773" w:rsidRDefault="00894773" w:rsidP="008947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894773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5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894773" w:rsidRPr="00894773" w:rsidRDefault="00894773" w:rsidP="008947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94773" w:rsidRPr="00894773" w14:paraId="541BD7F7" w14:textId="77777777" w:rsidTr="00A72033">
        <w:trPr>
          <w:trHeight w:val="288"/>
        </w:trPr>
        <w:tc>
          <w:tcPr>
            <w:tcW w:w="1100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94773" w:rsidRPr="00894773" w14:paraId="4DE14D25" w14:textId="77777777" w:rsidTr="00A72033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894773" w:rsidRPr="00894773" w:rsidRDefault="00894773" w:rsidP="008947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5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894773" w:rsidRPr="00894773" w:rsidRDefault="00894773" w:rsidP="008947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94773" w:rsidRPr="00894773" w14:paraId="1DAD5D5C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57597369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94773" w:rsidRPr="00894773" w14:paraId="5F667D89" w14:textId="77777777" w:rsidTr="00A72033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894773" w:rsidRPr="00894773" w:rsidRDefault="00894773" w:rsidP="008947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894773" w:rsidRPr="00894773" w:rsidRDefault="00894773" w:rsidP="008947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94773" w:rsidRPr="00894773" w14:paraId="406B68D6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79EAD146" w14:textId="77777777" w:rsidR="00894773" w:rsidRPr="00894773" w:rsidRDefault="00894773" w:rsidP="008947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94773" w:rsidRPr="00894773" w14:paraId="1A2BD291" w14:textId="77777777" w:rsidTr="00A72033">
        <w:trPr>
          <w:trHeight w:val="227"/>
        </w:trPr>
        <w:tc>
          <w:tcPr>
            <w:tcW w:w="11002" w:type="dxa"/>
            <w:gridSpan w:val="28"/>
            <w:shd w:val="clear" w:color="auto" w:fill="auto"/>
            <w:vAlign w:val="center"/>
          </w:tcPr>
          <w:p w14:paraId="73A19DB3" w14:textId="77777777" w:rsidR="00894773" w:rsidRPr="00894773" w:rsidRDefault="00894773" w:rsidP="008947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94773" w:rsidRPr="00894773" w14:paraId="002AF1AD" w14:textId="77777777" w:rsidTr="00A72033">
        <w:trPr>
          <w:trHeight w:val="47"/>
        </w:trPr>
        <w:tc>
          <w:tcPr>
            <w:tcW w:w="21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894773" w:rsidRPr="00894773" w:rsidRDefault="00894773" w:rsidP="008947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512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894773" w:rsidRPr="00894773" w:rsidRDefault="00894773" w:rsidP="008947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894773" w:rsidRPr="00894773" w:rsidRDefault="00894773" w:rsidP="008947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94773" w:rsidRPr="00894773" w14:paraId="6C6C269C" w14:textId="77777777" w:rsidTr="00A72033">
        <w:trPr>
          <w:trHeight w:val="47"/>
        </w:trPr>
        <w:tc>
          <w:tcPr>
            <w:tcW w:w="2190" w:type="dxa"/>
            <w:gridSpan w:val="5"/>
            <w:shd w:val="clear" w:color="auto" w:fill="auto"/>
            <w:vAlign w:val="center"/>
          </w:tcPr>
          <w:p w14:paraId="0A862370" w14:textId="2097681E" w:rsidR="00894773" w:rsidRPr="00894773" w:rsidRDefault="00894773" w:rsidP="008947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</w:t>
            </w:r>
            <w:r w:rsidRPr="00894773">
              <w:rPr>
                <w:rFonts w:ascii="Cambria Math" w:eastAsia="Times New Roman" w:hAnsi="Cambria Math" w:cs="Cambria Math"/>
                <w:b/>
                <w:bCs/>
                <w:sz w:val="14"/>
                <w:szCs w:val="14"/>
                <w:lang w:eastAsia="ru-RU"/>
              </w:rPr>
              <w:t>․</w:t>
            </w: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GHEA Grapalat"/>
                <w:b/>
                <w:bCs/>
                <w:sz w:val="14"/>
                <w:szCs w:val="14"/>
                <w:lang w:eastAsia="ru-RU"/>
              </w:rPr>
              <w:t>Մարտիրոսյան</w:t>
            </w:r>
          </w:p>
        </w:tc>
        <w:tc>
          <w:tcPr>
            <w:tcW w:w="5125" w:type="dxa"/>
            <w:gridSpan w:val="16"/>
            <w:shd w:val="clear" w:color="auto" w:fill="auto"/>
            <w:vAlign w:val="center"/>
          </w:tcPr>
          <w:p w14:paraId="570A2BE5" w14:textId="14F526EE" w:rsidR="00894773" w:rsidRPr="00894773" w:rsidRDefault="00894773" w:rsidP="008947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041909609</w:t>
            </w:r>
          </w:p>
        </w:tc>
        <w:tc>
          <w:tcPr>
            <w:tcW w:w="3687" w:type="dxa"/>
            <w:gridSpan w:val="7"/>
            <w:shd w:val="clear" w:color="auto" w:fill="auto"/>
            <w:vAlign w:val="center"/>
          </w:tcPr>
          <w:p w14:paraId="3C42DEDA" w14:textId="19C15D2D" w:rsidR="00894773" w:rsidRPr="00894773" w:rsidRDefault="00894773" w:rsidP="008947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Petgnumner.kentron@mail.ru</w:t>
            </w:r>
          </w:p>
        </w:tc>
      </w:tr>
    </w:tbl>
    <w:p w14:paraId="0C123193" w14:textId="77777777" w:rsidR="0022631D" w:rsidRPr="00894773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894773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894773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894773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 w:rsidR="001021B0" w:rsidRPr="00894773" w:rsidSect="003A347C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E4DF" w14:textId="77777777" w:rsidR="0035306D" w:rsidRDefault="0035306D" w:rsidP="0022631D">
      <w:pPr>
        <w:spacing w:before="0" w:after="0"/>
      </w:pPr>
      <w:r>
        <w:separator/>
      </w:r>
    </w:p>
  </w:endnote>
  <w:endnote w:type="continuationSeparator" w:id="0">
    <w:p w14:paraId="29AD782D" w14:textId="77777777" w:rsidR="0035306D" w:rsidRDefault="0035306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1FFF" w14:textId="77777777" w:rsidR="0035306D" w:rsidRDefault="0035306D" w:rsidP="0022631D">
      <w:pPr>
        <w:spacing w:before="0" w:after="0"/>
      </w:pPr>
      <w:r>
        <w:separator/>
      </w:r>
    </w:p>
  </w:footnote>
  <w:footnote w:type="continuationSeparator" w:id="0">
    <w:p w14:paraId="1B4A7708" w14:textId="77777777" w:rsidR="0035306D" w:rsidRDefault="0035306D" w:rsidP="0022631D">
      <w:pPr>
        <w:spacing w:before="0" w:after="0"/>
      </w:pPr>
      <w:r>
        <w:continuationSeparator/>
      </w:r>
    </w:p>
  </w:footnote>
  <w:footnote w:id="1">
    <w:p w14:paraId="51470D30" w14:textId="77777777" w:rsidR="007F0F55" w:rsidRDefault="007F0F55"/>
    <w:p w14:paraId="73E33F31" w14:textId="278755EA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</w:p>
  </w:footnote>
  <w:footnote w:id="2">
    <w:p w14:paraId="2DD1D882" w14:textId="77777777" w:rsidR="007F0F55" w:rsidRDefault="007F0F55"/>
    <w:p w14:paraId="6FFC4258" w14:textId="596706E4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14:paraId="666BC68B" w14:textId="77777777" w:rsidR="007F0F55" w:rsidRDefault="007F0F55"/>
    <w:p w14:paraId="3B8A1A70" w14:textId="619BCB5B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14:paraId="3C2506E4" w14:textId="77777777" w:rsidR="00041307" w:rsidRPr="002D0BF6" w:rsidRDefault="000413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041307" w:rsidRPr="002D0BF6" w:rsidRDefault="00041307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07EEBDF8" w:rsidR="007F0F55" w:rsidRPr="00871366" w:rsidRDefault="007F0F55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7">
    <w:p w14:paraId="5B14D78F" w14:textId="529A496B" w:rsidR="007F0F55" w:rsidRPr="002D0BF6" w:rsidRDefault="007F0F55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A"/>
    <w:rsid w:val="0000087E"/>
    <w:rsid w:val="00012170"/>
    <w:rsid w:val="00041307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1068B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5306D"/>
    <w:rsid w:val="00371B1D"/>
    <w:rsid w:val="003A347C"/>
    <w:rsid w:val="003B2758"/>
    <w:rsid w:val="003E3D40"/>
    <w:rsid w:val="003E6978"/>
    <w:rsid w:val="003F44F8"/>
    <w:rsid w:val="00433E3C"/>
    <w:rsid w:val="00472069"/>
    <w:rsid w:val="00474C2F"/>
    <w:rsid w:val="004764CD"/>
    <w:rsid w:val="004875E0"/>
    <w:rsid w:val="004D078F"/>
    <w:rsid w:val="004E376E"/>
    <w:rsid w:val="00503BCC"/>
    <w:rsid w:val="0051374D"/>
    <w:rsid w:val="00546023"/>
    <w:rsid w:val="005737F9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7F0F55"/>
    <w:rsid w:val="0081420B"/>
    <w:rsid w:val="00894773"/>
    <w:rsid w:val="008C4E62"/>
    <w:rsid w:val="008E493A"/>
    <w:rsid w:val="009347FF"/>
    <w:rsid w:val="009C5E0F"/>
    <w:rsid w:val="009E75FF"/>
    <w:rsid w:val="00A306F5"/>
    <w:rsid w:val="00A31820"/>
    <w:rsid w:val="00A36B95"/>
    <w:rsid w:val="00A72033"/>
    <w:rsid w:val="00AA32E4"/>
    <w:rsid w:val="00AB2E79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14AF9"/>
    <w:rsid w:val="00C7280A"/>
    <w:rsid w:val="00C84DF7"/>
    <w:rsid w:val="00C96337"/>
    <w:rsid w:val="00C96BED"/>
    <w:rsid w:val="00CB22AD"/>
    <w:rsid w:val="00CB44D2"/>
    <w:rsid w:val="00CC1F23"/>
    <w:rsid w:val="00CF1F70"/>
    <w:rsid w:val="00D350DE"/>
    <w:rsid w:val="00D36189"/>
    <w:rsid w:val="00D80C64"/>
    <w:rsid w:val="00D8372C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214FB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A4AD1848-5E5D-4D3D-A3B3-5A854218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Emphasis"/>
    <w:qFormat/>
    <w:rsid w:val="00894773"/>
    <w:rPr>
      <w:i/>
      <w:iCs/>
    </w:rPr>
  </w:style>
  <w:style w:type="character" w:styleId="ab">
    <w:name w:val="Hyperlink"/>
    <w:basedOn w:val="a0"/>
    <w:uiPriority w:val="99"/>
    <w:semiHidden/>
    <w:unhideWhenUsed/>
    <w:rsid w:val="008947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nuh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AECF-F837-443F-9221-142BB3A4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2470</Words>
  <Characters>14083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https:/mul2-minfin.gov.am/tasks/335569/oneclick/0c33142ec370ebb2c84c6dc51082936d064fc1952547b901c58d58baf6b2c4d7.docx?token=86a94a82e5ae5972ffcf6e3bfab8dab3</cp:keywords>
  <dc:description/>
  <cp:lastModifiedBy>Lenovo</cp:lastModifiedBy>
  <cp:revision>16</cp:revision>
  <cp:lastPrinted>2021-04-06T07:47:00Z</cp:lastPrinted>
  <dcterms:created xsi:type="dcterms:W3CDTF">2021-06-28T12:08:00Z</dcterms:created>
  <dcterms:modified xsi:type="dcterms:W3CDTF">2024-04-27T11:49:00Z</dcterms:modified>
</cp:coreProperties>
</file>